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CD7896">
        <w:rPr>
          <w:rFonts w:hint="eastAsia"/>
          <w:spacing w:val="218"/>
          <w:kern w:val="0"/>
          <w:sz w:val="24"/>
          <w:szCs w:val="24"/>
          <w:fitText w:val="2268" w:id="-2065967616"/>
        </w:rPr>
        <w:t>事務連</w:t>
      </w:r>
      <w:r w:rsidRPr="00CD7896">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CD7896">
        <w:rPr>
          <w:rFonts w:hint="eastAsia"/>
          <w:spacing w:val="32"/>
          <w:w w:val="92"/>
          <w:kern w:val="0"/>
          <w:sz w:val="24"/>
          <w:szCs w:val="24"/>
          <w:fitText w:val="2280" w:id="-1529554176"/>
        </w:rPr>
        <w:t>令和４年</w:t>
      </w:r>
      <w:r w:rsidR="00CD7896" w:rsidRPr="00CD7896">
        <w:rPr>
          <w:rFonts w:hint="eastAsia"/>
          <w:spacing w:val="32"/>
          <w:w w:val="92"/>
          <w:kern w:val="0"/>
          <w:sz w:val="24"/>
          <w:szCs w:val="24"/>
          <w:fitText w:val="2280" w:id="-1529554176"/>
        </w:rPr>
        <w:t>10</w:t>
      </w:r>
      <w:r w:rsidR="00CD7896" w:rsidRPr="00CD7896">
        <w:rPr>
          <w:rFonts w:hint="eastAsia"/>
          <w:spacing w:val="32"/>
          <w:kern w:val="0"/>
          <w:sz w:val="24"/>
          <w:szCs w:val="24"/>
          <w:fitText w:val="2280" w:id="-1529554176"/>
        </w:rPr>
        <w:t>月</w:t>
      </w:r>
      <w:r w:rsidR="00CD7896" w:rsidRPr="00CD7896">
        <w:rPr>
          <w:rFonts w:hint="eastAsia"/>
          <w:spacing w:val="32"/>
          <w:w w:val="92"/>
          <w:kern w:val="0"/>
          <w:sz w:val="24"/>
          <w:szCs w:val="24"/>
          <w:fitText w:val="2280" w:id="-1529554176"/>
        </w:rPr>
        <w:t>14</w:t>
      </w:r>
      <w:r w:rsidR="00805F9C" w:rsidRPr="00CD7896">
        <w:rPr>
          <w:rFonts w:hint="eastAsia"/>
          <w:spacing w:val="2"/>
          <w:w w:val="92"/>
          <w:kern w:val="0"/>
          <w:sz w:val="24"/>
          <w:szCs w:val="24"/>
          <w:fitText w:val="2280" w:id="-1529554176"/>
        </w:rPr>
        <w:t>日</w:t>
      </w:r>
    </w:p>
    <w:p w:rsidR="00805F9C" w:rsidRDefault="00805F9C" w:rsidP="00C735FB">
      <w:pPr>
        <w:rPr>
          <w:rFonts w:asciiTheme="minorEastAsia" w:hAnsiTheme="minorEastAsia"/>
          <w:sz w:val="24"/>
          <w:szCs w:val="24"/>
        </w:rPr>
      </w:pPr>
    </w:p>
    <w:p w:rsidR="00AA0D01" w:rsidRDefault="00AA0D01" w:rsidP="00C735FB">
      <w:pPr>
        <w:rPr>
          <w:rFonts w:asciiTheme="minorEastAsia" w:hAnsiTheme="minorEastAsia" w:hint="eastAsia"/>
          <w:sz w:val="24"/>
          <w:szCs w:val="24"/>
        </w:rPr>
      </w:pPr>
      <w:bookmarkStart w:id="0" w:name="_GoBack"/>
      <w:bookmarkEnd w:id="0"/>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21209D" w:rsidRDefault="00C735FB" w:rsidP="00AA0D01">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w:t>
      </w:r>
    </w:p>
    <w:p w:rsidR="00AA0D01" w:rsidRDefault="00AA0D01" w:rsidP="00AA0D01">
      <w:pPr>
        <w:overflowPunct w:val="0"/>
        <w:textAlignment w:val="baseline"/>
        <w:rPr>
          <w:rFonts w:hint="eastAsia"/>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092495" w:rsidRDefault="00CD7896" w:rsidP="00CD7896">
      <w:pPr>
        <w:autoSpaceDE w:val="0"/>
        <w:autoSpaceDN w:val="0"/>
        <w:ind w:right="-2"/>
        <w:jc w:val="center"/>
        <w:rPr>
          <w:rFonts w:asciiTheme="minorEastAsia" w:hAnsiTheme="minorEastAsia"/>
          <w:sz w:val="24"/>
          <w:szCs w:val="24"/>
        </w:rPr>
      </w:pPr>
      <w:r w:rsidRPr="00CD7896">
        <w:rPr>
          <w:rFonts w:asciiTheme="minorEastAsia" w:hAnsiTheme="minorEastAsia" w:hint="eastAsia"/>
          <w:sz w:val="24"/>
          <w:szCs w:val="24"/>
        </w:rPr>
        <w:t>今秋以降の感染拡大期における感染対策についての分科会提言について（周知等）</w:t>
      </w:r>
    </w:p>
    <w:p w:rsidR="006931B8" w:rsidRDefault="006931B8" w:rsidP="0013681C">
      <w:pPr>
        <w:autoSpaceDE w:val="0"/>
        <w:autoSpaceDN w:val="0"/>
        <w:ind w:right="-2"/>
        <w:jc w:val="center"/>
        <w:rPr>
          <w:rFonts w:asciiTheme="minorEastAsia" w:hAnsiTheme="minorEastAsia"/>
          <w:sz w:val="24"/>
          <w:szCs w:val="24"/>
        </w:rPr>
      </w:pPr>
    </w:p>
    <w:p w:rsidR="00BA0F1A" w:rsidRDefault="00BA0F1A" w:rsidP="0013681C">
      <w:pPr>
        <w:autoSpaceDE w:val="0"/>
        <w:autoSpaceDN w:val="0"/>
        <w:ind w:right="-2"/>
        <w:jc w:val="center"/>
        <w:rPr>
          <w:rFonts w:asciiTheme="minorEastAsia" w:hAnsiTheme="minorEastAsia"/>
          <w:sz w:val="24"/>
          <w:szCs w:val="24"/>
        </w:rPr>
      </w:pPr>
    </w:p>
    <w:p w:rsidR="00092495" w:rsidRDefault="0013681C" w:rsidP="00CD7896">
      <w:pPr>
        <w:autoSpaceDE w:val="0"/>
        <w:autoSpaceDN w:val="0"/>
        <w:ind w:right="-2"/>
        <w:jc w:val="left"/>
        <w:rPr>
          <w:sz w:val="24"/>
          <w:szCs w:val="24"/>
        </w:rPr>
      </w:pPr>
      <w:r>
        <w:rPr>
          <w:rFonts w:hint="eastAsia"/>
          <w:sz w:val="24"/>
          <w:szCs w:val="24"/>
        </w:rPr>
        <w:t xml:space="preserve">　</w:t>
      </w:r>
      <w:r w:rsidR="00CD7896" w:rsidRPr="00CD7896">
        <w:rPr>
          <w:rFonts w:hint="eastAsia"/>
          <w:sz w:val="24"/>
          <w:szCs w:val="24"/>
        </w:rPr>
        <w:t>今秋以降、これまでの感染拡大を大幅に超える新型コロナウイルス感染者数が生じる可能性があること、季節性インフルエンザとの同時流行が懸念されていることから、令和４年１０月１３日に開催された新型コロナウイルス感染症対策分科会において、今秋以降の感染拡大期における感染対策について提言が行われました。これを受けて、内閣官房新型コロナウイルス等感染症対策推進室より、別添の周知依頼がありました。提言において、今後、こどもから高齢者までワクチン接種を更に進め、換気等の基本的な感染対策徹底をお願いするとともに、今夏、多数のクラスターが発生した医療機関・高齢者施設・学校・保育所等での効果的・効率的な感染対策に取り組むこととしております。</w:t>
      </w:r>
    </w:p>
    <w:p w:rsidR="00494B33" w:rsidRDefault="00494B33" w:rsidP="00494B33">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周知等の対応をしていただきますよう、よろしくお願いいたします</w:t>
      </w:r>
      <w:r w:rsidRPr="00067123">
        <w:rPr>
          <w:rFonts w:ascii="ＭＳ 明朝" w:eastAsia="ＭＳ 明朝" w:cs="ＭＳ 明朝" w:hint="eastAsia"/>
          <w:color w:val="000000"/>
          <w:kern w:val="0"/>
          <w:sz w:val="24"/>
          <w:szCs w:val="24"/>
        </w:rPr>
        <w:t>。</w:t>
      </w:r>
    </w:p>
    <w:p w:rsidR="00494B33" w:rsidRDefault="00494B33" w:rsidP="00494B33">
      <w:pPr>
        <w:autoSpaceDE w:val="0"/>
        <w:autoSpaceDN w:val="0"/>
        <w:ind w:right="-2"/>
        <w:jc w:val="left"/>
        <w:rPr>
          <w:sz w:val="24"/>
          <w:szCs w:val="24"/>
        </w:rPr>
      </w:pPr>
    </w:p>
    <w:p w:rsidR="006018B3" w:rsidRPr="006018B3" w:rsidRDefault="006018B3" w:rsidP="00494B33">
      <w:pPr>
        <w:autoSpaceDE w:val="0"/>
        <w:autoSpaceDN w:val="0"/>
        <w:ind w:right="-2"/>
        <w:jc w:val="left"/>
        <w:rPr>
          <w:sz w:val="24"/>
          <w:szCs w:val="24"/>
        </w:rPr>
      </w:pPr>
    </w:p>
    <w:p w:rsidR="00CD7896" w:rsidRPr="00CD7896" w:rsidRDefault="00CD7896" w:rsidP="00CD7896">
      <w:pPr>
        <w:autoSpaceDE w:val="0"/>
        <w:autoSpaceDN w:val="0"/>
        <w:ind w:right="-2"/>
        <w:jc w:val="left"/>
        <w:rPr>
          <w:sz w:val="24"/>
          <w:szCs w:val="24"/>
        </w:rPr>
      </w:pPr>
      <w:r w:rsidRPr="00CD7896">
        <w:rPr>
          <w:rFonts w:hint="eastAsia"/>
          <w:sz w:val="24"/>
          <w:szCs w:val="24"/>
        </w:rPr>
        <w:t>（別添）内閣官房新型コロナウイルス等感染症対策推進室</w:t>
      </w:r>
      <w:r w:rsidRPr="00CD7896">
        <w:rPr>
          <w:rFonts w:hint="eastAsia"/>
          <w:sz w:val="24"/>
          <w:szCs w:val="24"/>
        </w:rPr>
        <w:t xml:space="preserve"> </w:t>
      </w:r>
      <w:r w:rsidRPr="00CD7896">
        <w:rPr>
          <w:rFonts w:hint="eastAsia"/>
          <w:sz w:val="24"/>
          <w:szCs w:val="24"/>
        </w:rPr>
        <w:t>事務連絡</w:t>
      </w:r>
    </w:p>
    <w:p w:rsidR="00CD7896" w:rsidRPr="00CD7896" w:rsidRDefault="00CD7896" w:rsidP="00CD7896">
      <w:pPr>
        <w:autoSpaceDE w:val="0"/>
        <w:autoSpaceDN w:val="0"/>
        <w:ind w:right="-2"/>
        <w:jc w:val="left"/>
        <w:rPr>
          <w:sz w:val="24"/>
          <w:szCs w:val="24"/>
        </w:rPr>
      </w:pPr>
      <w:r w:rsidRPr="00CD7896">
        <w:rPr>
          <w:rFonts w:hint="eastAsia"/>
          <w:sz w:val="24"/>
          <w:szCs w:val="24"/>
        </w:rPr>
        <w:t>「今秋以降の感染拡大期における感染対策についての分科会提言について」（周知等）</w:t>
      </w:r>
    </w:p>
    <w:p w:rsidR="00CD7896" w:rsidRPr="00CD7896" w:rsidRDefault="00CD7896" w:rsidP="00CD7896">
      <w:pPr>
        <w:autoSpaceDE w:val="0"/>
        <w:autoSpaceDN w:val="0"/>
        <w:ind w:right="-2"/>
        <w:jc w:val="left"/>
        <w:rPr>
          <w:sz w:val="24"/>
          <w:szCs w:val="24"/>
        </w:rPr>
      </w:pPr>
      <w:r w:rsidRPr="00CD7896">
        <w:rPr>
          <w:rFonts w:hint="eastAsia"/>
          <w:sz w:val="24"/>
          <w:szCs w:val="24"/>
        </w:rPr>
        <w:t>（別添・別紙）令和</w:t>
      </w:r>
      <w:r w:rsidRPr="00CD7896">
        <w:rPr>
          <w:rFonts w:hint="eastAsia"/>
          <w:sz w:val="24"/>
          <w:szCs w:val="24"/>
        </w:rPr>
        <w:t>4</w:t>
      </w:r>
      <w:r w:rsidRPr="00CD7896">
        <w:rPr>
          <w:rFonts w:hint="eastAsia"/>
          <w:sz w:val="24"/>
          <w:szCs w:val="24"/>
        </w:rPr>
        <w:t>年</w:t>
      </w:r>
      <w:r w:rsidRPr="00CD7896">
        <w:rPr>
          <w:rFonts w:hint="eastAsia"/>
          <w:sz w:val="24"/>
          <w:szCs w:val="24"/>
        </w:rPr>
        <w:t>10</w:t>
      </w:r>
      <w:r w:rsidRPr="00CD7896">
        <w:rPr>
          <w:rFonts w:hint="eastAsia"/>
          <w:sz w:val="24"/>
          <w:szCs w:val="24"/>
        </w:rPr>
        <w:t>月</w:t>
      </w:r>
      <w:r w:rsidRPr="00CD7896">
        <w:rPr>
          <w:rFonts w:hint="eastAsia"/>
          <w:sz w:val="24"/>
          <w:szCs w:val="24"/>
        </w:rPr>
        <w:t>13</w:t>
      </w:r>
      <w:r w:rsidRPr="00CD7896">
        <w:rPr>
          <w:rFonts w:hint="eastAsia"/>
          <w:sz w:val="24"/>
          <w:szCs w:val="24"/>
        </w:rPr>
        <w:t>日新型コロナウイルス感染症対策分科会提言</w:t>
      </w:r>
    </w:p>
    <w:p w:rsidR="00CD7896" w:rsidRDefault="00CD7896" w:rsidP="00CD7896">
      <w:pPr>
        <w:autoSpaceDE w:val="0"/>
        <w:autoSpaceDN w:val="0"/>
        <w:ind w:right="-2"/>
        <w:jc w:val="left"/>
        <w:rPr>
          <w:sz w:val="24"/>
          <w:szCs w:val="24"/>
        </w:rPr>
      </w:pPr>
      <w:r>
        <w:rPr>
          <w:rFonts w:hint="eastAsia"/>
          <w:sz w:val="24"/>
          <w:szCs w:val="24"/>
        </w:rPr>
        <w:t>「</w:t>
      </w:r>
      <w:r w:rsidRPr="00CD7896">
        <w:rPr>
          <w:rFonts w:hint="eastAsia"/>
          <w:sz w:val="24"/>
          <w:szCs w:val="24"/>
        </w:rPr>
        <w:t>今秋以降の感染拡大期における感染対策について」</w:t>
      </w:r>
    </w:p>
    <w:p w:rsidR="00CD7896" w:rsidRDefault="00CD7896" w:rsidP="00CD7896">
      <w:pPr>
        <w:autoSpaceDE w:val="0"/>
        <w:autoSpaceDN w:val="0"/>
        <w:ind w:right="-2"/>
        <w:jc w:val="left"/>
        <w:rPr>
          <w:sz w:val="24"/>
          <w:szCs w:val="24"/>
        </w:rPr>
      </w:pPr>
    </w:p>
    <w:sectPr w:rsidR="00CD7896"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A4" w:rsidRDefault="000810A4" w:rsidP="00CE5009">
      <w:r>
        <w:separator/>
      </w:r>
    </w:p>
  </w:endnote>
  <w:endnote w:type="continuationSeparator" w:id="0">
    <w:p w:rsidR="000810A4" w:rsidRDefault="000810A4"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A4" w:rsidRDefault="000810A4" w:rsidP="00CE5009">
      <w:r>
        <w:separator/>
      </w:r>
    </w:p>
  </w:footnote>
  <w:footnote w:type="continuationSeparator" w:id="0">
    <w:p w:rsidR="000810A4" w:rsidRDefault="000810A4"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10A4"/>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454AB"/>
    <w:rsid w:val="005565B8"/>
    <w:rsid w:val="005632E5"/>
    <w:rsid w:val="0056538D"/>
    <w:rsid w:val="00565FFD"/>
    <w:rsid w:val="005712C7"/>
    <w:rsid w:val="00575BC4"/>
    <w:rsid w:val="00575EBB"/>
    <w:rsid w:val="005A4FBC"/>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5813"/>
    <w:rsid w:val="007002E3"/>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269E"/>
    <w:rsid w:val="00A52AFB"/>
    <w:rsid w:val="00A57E10"/>
    <w:rsid w:val="00A6076C"/>
    <w:rsid w:val="00A61C54"/>
    <w:rsid w:val="00A75E80"/>
    <w:rsid w:val="00A81B1F"/>
    <w:rsid w:val="00A87602"/>
    <w:rsid w:val="00A91B55"/>
    <w:rsid w:val="00AA0D01"/>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CA602"/>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D8DB-D302-4835-9E3C-6ED770FC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27</cp:revision>
  <cp:lastPrinted>2022-01-17T09:11:00Z</cp:lastPrinted>
  <dcterms:created xsi:type="dcterms:W3CDTF">2022-01-31T05:21:00Z</dcterms:created>
  <dcterms:modified xsi:type="dcterms:W3CDTF">2022-10-17T06:32:00Z</dcterms:modified>
</cp:coreProperties>
</file>